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B3D" w:rsidRDefault="004E3B3D" w:rsidP="002F65E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3B3D">
        <w:rPr>
          <w:rFonts w:ascii="Times New Roman" w:hAnsi="Times New Roman" w:cs="Times New Roman"/>
          <w:sz w:val="28"/>
          <w:szCs w:val="28"/>
        </w:rPr>
        <w:t>Контрольно-ревизионной комисси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E3B3D">
        <w:rPr>
          <w:rFonts w:ascii="Times New Roman" w:hAnsi="Times New Roman" w:cs="Times New Roman"/>
          <w:sz w:val="28"/>
          <w:szCs w:val="28"/>
        </w:rPr>
        <w:t>й муниципального района «Забайкальский район</w:t>
      </w:r>
      <w:r>
        <w:rPr>
          <w:rFonts w:ascii="Times New Roman" w:hAnsi="Times New Roman" w:cs="Times New Roman"/>
          <w:sz w:val="28"/>
          <w:szCs w:val="28"/>
        </w:rPr>
        <w:t>» проведено мероприятие по экспертизе проекта бюджета муниципального района «Забайкальский район» на 201</w:t>
      </w:r>
      <w:r w:rsidR="003E04B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3E04B2" w:rsidRDefault="003E04B2" w:rsidP="003E04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B4613">
        <w:rPr>
          <w:rFonts w:ascii="Times New Roman" w:hAnsi="Times New Roman" w:cs="Times New Roman"/>
          <w:sz w:val="28"/>
          <w:szCs w:val="28"/>
        </w:rPr>
        <w:t>Заключение по результатам экспертизы Контрольно-ревизионной комиссии муниципального района «Забайкальский район» (далее - заключение) на проект решения Совета муниципального района «Забайкальский район» «Об утверждении районного бюджета муниципального района «Забайкальский район»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B461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B4613">
        <w:rPr>
          <w:rFonts w:ascii="Times New Roman" w:hAnsi="Times New Roman" w:cs="Times New Roman"/>
          <w:sz w:val="28"/>
          <w:szCs w:val="28"/>
        </w:rPr>
        <w:t xml:space="preserve">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613">
        <w:rPr>
          <w:rFonts w:ascii="Times New Roman" w:hAnsi="Times New Roman" w:cs="Times New Roman"/>
          <w:sz w:val="28"/>
          <w:szCs w:val="28"/>
        </w:rPr>
        <w:t>- проект решения о бюджете) подготовлено в соответствии с Бюджетным кодексом Российской Федерации, положениями Федерального закона от 07.02.2011г. №6-ФЗ «Об общих принципах организации и деятельности контрольно-счетных органов субъектов</w:t>
      </w:r>
      <w:proofErr w:type="gramEnd"/>
      <w:r w:rsidRPr="006B4613">
        <w:rPr>
          <w:rFonts w:ascii="Times New Roman" w:hAnsi="Times New Roman" w:cs="Times New Roman"/>
          <w:sz w:val="28"/>
          <w:szCs w:val="28"/>
        </w:rPr>
        <w:t xml:space="preserve"> Российской Федерации и муниципальных образований», Положением о Контрольно-ревизионной комиссии муниципального района «Забайкальский район» Забайкальского края, Положением о бюджетном процессе в муниципальном районе «Забайкальский район» и иными нормативными правовыми актами Российской Федерации, органов местного самоуправления муниципального района «Забайкальский район».</w:t>
      </w:r>
    </w:p>
    <w:p w:rsidR="003E04B2" w:rsidRDefault="003E04B2" w:rsidP="003E04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15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Проект решения внесен в Совет муниципального района "Забайкальский район" в срок, установленный решением Совета муниципального района "Забайкальский район" от 21 октября 2015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№201.</w:t>
      </w:r>
    </w:p>
    <w:p w:rsidR="003E04B2" w:rsidRDefault="003E04B2" w:rsidP="003E04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Перечень материалов к проекту соответствует требованиям статьи пункта 1 ст.13 Положения о бюджетном процессе в муниципальном районе "Забайкальский район". Проект решения о бюджете муниципального района "Забайкальский район" на 2016 год содержит основные положения, установленные статьей 184.1. Бюджетного кодекса РФ.  </w:t>
      </w:r>
    </w:p>
    <w:p w:rsidR="003E04B2" w:rsidRPr="006B4613" w:rsidRDefault="003E04B2" w:rsidP="003E04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613">
        <w:rPr>
          <w:rFonts w:ascii="Times New Roman" w:hAnsi="Times New Roman" w:cs="Times New Roman"/>
          <w:sz w:val="28"/>
          <w:szCs w:val="28"/>
        </w:rPr>
        <w:t xml:space="preserve">Проект решения о бюджете предусматривает утверждение параметров бюджета на </w:t>
      </w:r>
      <w:r>
        <w:rPr>
          <w:rFonts w:ascii="Times New Roman" w:hAnsi="Times New Roman" w:cs="Times New Roman"/>
          <w:sz w:val="28"/>
          <w:szCs w:val="28"/>
        </w:rPr>
        <w:t xml:space="preserve">очередной </w:t>
      </w:r>
      <w:r w:rsidRPr="006B4613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B461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B461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E04B2" w:rsidRDefault="003E04B2" w:rsidP="003E04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Основные направления бюджетной политики в муниципальном районе «Забайкальский район» на 2016 год и плановый период 2017 и 2018 годов согласованы на заседании рабочей группы по формированию районного бюджета на очередной финансовый год и плановый период (протокол №2 от 11.09.2015г.).</w:t>
      </w:r>
    </w:p>
    <w:p w:rsidR="003E04B2" w:rsidRPr="00D26FCB" w:rsidRDefault="003E04B2" w:rsidP="003E04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6FCB">
        <w:rPr>
          <w:rFonts w:ascii="Times New Roman" w:hAnsi="Times New Roman" w:cs="Times New Roman"/>
          <w:sz w:val="28"/>
          <w:szCs w:val="28"/>
        </w:rPr>
        <w:tab/>
        <w:t>Основные показатели проекта решения о бюджете, представленные для экспертизы, приведены в следующей таблице:</w:t>
      </w:r>
    </w:p>
    <w:p w:rsidR="003E04B2" w:rsidRPr="00D26FCB" w:rsidRDefault="003E04B2" w:rsidP="003E04B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26FCB"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2126"/>
        <w:gridCol w:w="2268"/>
      </w:tblGrid>
      <w:tr w:rsidR="003E04B2" w:rsidRPr="00EB53CE" w:rsidTr="000A21AE">
        <w:tc>
          <w:tcPr>
            <w:tcW w:w="5070" w:type="dxa"/>
          </w:tcPr>
          <w:p w:rsidR="003E04B2" w:rsidRPr="003E04B2" w:rsidRDefault="003E04B2" w:rsidP="000A21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4B2">
              <w:rPr>
                <w:rFonts w:ascii="Times New Roman" w:hAnsi="Times New Roman" w:cs="Times New Roman"/>
                <w:sz w:val="18"/>
                <w:szCs w:val="18"/>
              </w:rPr>
              <w:t>Показатели</w:t>
            </w:r>
          </w:p>
        </w:tc>
        <w:tc>
          <w:tcPr>
            <w:tcW w:w="2126" w:type="dxa"/>
          </w:tcPr>
          <w:p w:rsidR="003E04B2" w:rsidRPr="003E04B2" w:rsidRDefault="003E04B2" w:rsidP="000A21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4B2">
              <w:rPr>
                <w:rFonts w:ascii="Times New Roman" w:hAnsi="Times New Roman" w:cs="Times New Roman"/>
                <w:sz w:val="18"/>
                <w:szCs w:val="18"/>
              </w:rPr>
              <w:t>2015 год (</w:t>
            </w:r>
            <w:proofErr w:type="gramStart"/>
            <w:r w:rsidRPr="003E04B2">
              <w:rPr>
                <w:rFonts w:ascii="Times New Roman" w:hAnsi="Times New Roman" w:cs="Times New Roman"/>
                <w:sz w:val="18"/>
                <w:szCs w:val="18"/>
              </w:rPr>
              <w:t>ожидаемое</w:t>
            </w:r>
            <w:proofErr w:type="gramEnd"/>
            <w:r w:rsidRPr="003E04B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268" w:type="dxa"/>
          </w:tcPr>
          <w:p w:rsidR="003E04B2" w:rsidRPr="003E04B2" w:rsidRDefault="003E04B2" w:rsidP="000A21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4B2">
              <w:rPr>
                <w:rFonts w:ascii="Times New Roman" w:hAnsi="Times New Roman" w:cs="Times New Roman"/>
                <w:sz w:val="18"/>
                <w:szCs w:val="18"/>
              </w:rPr>
              <w:t>Проект</w:t>
            </w:r>
          </w:p>
          <w:p w:rsidR="003E04B2" w:rsidRPr="003E04B2" w:rsidRDefault="003E04B2" w:rsidP="000A21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4B2">
              <w:rPr>
                <w:rFonts w:ascii="Times New Roman" w:hAnsi="Times New Roman" w:cs="Times New Roman"/>
                <w:sz w:val="18"/>
                <w:szCs w:val="18"/>
              </w:rPr>
              <w:t>2016 год</w:t>
            </w:r>
          </w:p>
        </w:tc>
      </w:tr>
      <w:tr w:rsidR="003E04B2" w:rsidRPr="00EB53CE" w:rsidTr="000A21AE">
        <w:tc>
          <w:tcPr>
            <w:tcW w:w="5070" w:type="dxa"/>
            <w:tcBorders>
              <w:bottom w:val="single" w:sz="4" w:space="0" w:color="auto"/>
            </w:tcBorders>
          </w:tcPr>
          <w:p w:rsidR="003E04B2" w:rsidRPr="003E04B2" w:rsidRDefault="003E04B2" w:rsidP="000A21AE">
            <w:pPr>
              <w:pStyle w:val="a3"/>
              <w:jc w:val="both"/>
              <w:rPr>
                <w:rFonts w:ascii="Times New Roman" w:hAnsi="Times New Roman" w:cs="Times New Roman"/>
                <w:i/>
              </w:rPr>
            </w:pPr>
            <w:r w:rsidRPr="003E04B2">
              <w:rPr>
                <w:rFonts w:ascii="Times New Roman" w:hAnsi="Times New Roman" w:cs="Times New Roman"/>
                <w:i/>
              </w:rPr>
              <w:t xml:space="preserve">Доходы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E04B2" w:rsidRPr="003E04B2" w:rsidRDefault="003E04B2" w:rsidP="000A21AE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3E04B2">
              <w:rPr>
                <w:rFonts w:ascii="Times New Roman" w:hAnsi="Times New Roman" w:cs="Times New Roman"/>
                <w:i/>
              </w:rPr>
              <w:t>448400,3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E04B2" w:rsidRPr="003E04B2" w:rsidRDefault="003E04B2" w:rsidP="000A21AE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3E04B2">
              <w:rPr>
                <w:rFonts w:ascii="Times New Roman" w:hAnsi="Times New Roman" w:cs="Times New Roman"/>
                <w:i/>
              </w:rPr>
              <w:t>320805,9</w:t>
            </w:r>
          </w:p>
        </w:tc>
      </w:tr>
      <w:tr w:rsidR="003E04B2" w:rsidRPr="00EB53CE" w:rsidTr="000A21AE">
        <w:tc>
          <w:tcPr>
            <w:tcW w:w="5070" w:type="dxa"/>
            <w:tcBorders>
              <w:bottom w:val="nil"/>
            </w:tcBorders>
          </w:tcPr>
          <w:p w:rsidR="003E04B2" w:rsidRPr="003E04B2" w:rsidRDefault="003E04B2" w:rsidP="000A21A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E04B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126" w:type="dxa"/>
            <w:tcBorders>
              <w:bottom w:val="nil"/>
            </w:tcBorders>
          </w:tcPr>
          <w:p w:rsidR="003E04B2" w:rsidRPr="003E04B2" w:rsidRDefault="003E04B2" w:rsidP="000A21A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3E04B2" w:rsidRPr="003E04B2" w:rsidRDefault="003E04B2" w:rsidP="000A21A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04B2" w:rsidRPr="00EB53CE" w:rsidTr="000A21AE">
        <w:tc>
          <w:tcPr>
            <w:tcW w:w="5070" w:type="dxa"/>
            <w:tcBorders>
              <w:top w:val="nil"/>
              <w:bottom w:val="nil"/>
            </w:tcBorders>
          </w:tcPr>
          <w:p w:rsidR="003E04B2" w:rsidRPr="003E04B2" w:rsidRDefault="003E04B2" w:rsidP="000A21A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E04B2">
              <w:rPr>
                <w:rFonts w:ascii="Times New Roman" w:hAnsi="Times New Roman" w:cs="Times New Roman"/>
              </w:rPr>
              <w:t>собственные доходы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E04B2" w:rsidRPr="003E04B2" w:rsidRDefault="003E04B2" w:rsidP="000A21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E04B2">
              <w:rPr>
                <w:rFonts w:ascii="Times New Roman" w:hAnsi="Times New Roman" w:cs="Times New Roman"/>
              </w:rPr>
              <w:t>143193,7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E04B2" w:rsidRPr="003E04B2" w:rsidRDefault="003E04B2" w:rsidP="000A21AE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E04B2">
              <w:rPr>
                <w:rFonts w:ascii="Times New Roman" w:hAnsi="Times New Roman" w:cs="Times New Roman"/>
              </w:rPr>
              <w:t>113535,9</w:t>
            </w:r>
          </w:p>
        </w:tc>
      </w:tr>
      <w:tr w:rsidR="003E04B2" w:rsidRPr="00EB53CE" w:rsidTr="000A21AE">
        <w:tc>
          <w:tcPr>
            <w:tcW w:w="5070" w:type="dxa"/>
            <w:tcBorders>
              <w:top w:val="nil"/>
            </w:tcBorders>
          </w:tcPr>
          <w:p w:rsidR="003E04B2" w:rsidRPr="003E04B2" w:rsidRDefault="003E04B2" w:rsidP="000A21A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E04B2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2126" w:type="dxa"/>
            <w:tcBorders>
              <w:top w:val="nil"/>
            </w:tcBorders>
          </w:tcPr>
          <w:p w:rsidR="003E04B2" w:rsidRPr="003E04B2" w:rsidRDefault="003E04B2" w:rsidP="000A21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E04B2">
              <w:rPr>
                <w:rFonts w:ascii="Times New Roman" w:hAnsi="Times New Roman" w:cs="Times New Roman"/>
              </w:rPr>
              <w:t>305206,6</w:t>
            </w:r>
          </w:p>
        </w:tc>
        <w:tc>
          <w:tcPr>
            <w:tcW w:w="2268" w:type="dxa"/>
            <w:tcBorders>
              <w:top w:val="nil"/>
            </w:tcBorders>
          </w:tcPr>
          <w:p w:rsidR="003E04B2" w:rsidRPr="003E04B2" w:rsidRDefault="003E04B2" w:rsidP="000A21AE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E04B2">
              <w:rPr>
                <w:rFonts w:ascii="Times New Roman" w:hAnsi="Times New Roman" w:cs="Times New Roman"/>
              </w:rPr>
              <w:t>207270,0</w:t>
            </w:r>
          </w:p>
        </w:tc>
      </w:tr>
      <w:tr w:rsidR="003E04B2" w:rsidRPr="00EB53CE" w:rsidTr="000A21AE">
        <w:tc>
          <w:tcPr>
            <w:tcW w:w="5070" w:type="dxa"/>
          </w:tcPr>
          <w:p w:rsidR="003E04B2" w:rsidRPr="003E04B2" w:rsidRDefault="003E04B2" w:rsidP="000A21AE">
            <w:pPr>
              <w:pStyle w:val="a3"/>
              <w:jc w:val="both"/>
              <w:rPr>
                <w:rFonts w:ascii="Times New Roman" w:hAnsi="Times New Roman" w:cs="Times New Roman"/>
                <w:i/>
              </w:rPr>
            </w:pPr>
            <w:r w:rsidRPr="003E04B2">
              <w:rPr>
                <w:rFonts w:ascii="Times New Roman" w:hAnsi="Times New Roman" w:cs="Times New Roman"/>
                <w:i/>
              </w:rPr>
              <w:t>Расходы</w:t>
            </w:r>
          </w:p>
        </w:tc>
        <w:tc>
          <w:tcPr>
            <w:tcW w:w="2126" w:type="dxa"/>
          </w:tcPr>
          <w:p w:rsidR="003E04B2" w:rsidRPr="003E04B2" w:rsidRDefault="003E04B2" w:rsidP="000A21AE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3E04B2">
              <w:rPr>
                <w:rFonts w:ascii="Times New Roman" w:hAnsi="Times New Roman" w:cs="Times New Roman"/>
                <w:i/>
              </w:rPr>
              <w:t>459520,7</w:t>
            </w:r>
          </w:p>
        </w:tc>
        <w:tc>
          <w:tcPr>
            <w:tcW w:w="2268" w:type="dxa"/>
          </w:tcPr>
          <w:p w:rsidR="003E04B2" w:rsidRPr="003E04B2" w:rsidRDefault="003E04B2" w:rsidP="000A21AE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3E04B2">
              <w:rPr>
                <w:rFonts w:ascii="Times New Roman" w:hAnsi="Times New Roman" w:cs="Times New Roman"/>
                <w:i/>
              </w:rPr>
              <w:t>332159,5</w:t>
            </w:r>
          </w:p>
        </w:tc>
      </w:tr>
      <w:tr w:rsidR="003E04B2" w:rsidRPr="00EB53CE" w:rsidTr="000A21AE">
        <w:tc>
          <w:tcPr>
            <w:tcW w:w="5070" w:type="dxa"/>
          </w:tcPr>
          <w:p w:rsidR="003E04B2" w:rsidRPr="003E04B2" w:rsidRDefault="003E04B2" w:rsidP="000A21AE">
            <w:pPr>
              <w:pStyle w:val="a3"/>
              <w:jc w:val="both"/>
              <w:rPr>
                <w:rFonts w:ascii="Times New Roman" w:hAnsi="Times New Roman" w:cs="Times New Roman"/>
                <w:i/>
              </w:rPr>
            </w:pPr>
            <w:r w:rsidRPr="003E04B2">
              <w:rPr>
                <w:rFonts w:ascii="Times New Roman" w:hAnsi="Times New Roman" w:cs="Times New Roman"/>
                <w:i/>
              </w:rPr>
              <w:t>Дефицит</w:t>
            </w:r>
            <w:proofErr w:type="gramStart"/>
            <w:r w:rsidRPr="003E04B2">
              <w:rPr>
                <w:rFonts w:ascii="Times New Roman" w:hAnsi="Times New Roman" w:cs="Times New Roman"/>
                <w:i/>
              </w:rPr>
              <w:t xml:space="preserve"> (-)</w:t>
            </w:r>
            <w:proofErr w:type="gramEnd"/>
          </w:p>
        </w:tc>
        <w:tc>
          <w:tcPr>
            <w:tcW w:w="2126" w:type="dxa"/>
          </w:tcPr>
          <w:p w:rsidR="003E04B2" w:rsidRPr="003E04B2" w:rsidRDefault="003E04B2" w:rsidP="000A21AE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3E04B2">
              <w:rPr>
                <w:rFonts w:ascii="Times New Roman" w:hAnsi="Times New Roman" w:cs="Times New Roman"/>
                <w:i/>
              </w:rPr>
              <w:t>11120,4</w:t>
            </w:r>
          </w:p>
        </w:tc>
        <w:tc>
          <w:tcPr>
            <w:tcW w:w="2268" w:type="dxa"/>
          </w:tcPr>
          <w:p w:rsidR="003E04B2" w:rsidRPr="003E04B2" w:rsidRDefault="003E04B2" w:rsidP="000A21AE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3E04B2">
              <w:rPr>
                <w:rFonts w:ascii="Times New Roman" w:hAnsi="Times New Roman" w:cs="Times New Roman"/>
                <w:i/>
              </w:rPr>
              <w:t>11353,6</w:t>
            </w:r>
          </w:p>
        </w:tc>
      </w:tr>
    </w:tbl>
    <w:p w:rsidR="003E04B2" w:rsidRPr="00EB53CE" w:rsidRDefault="003E04B2" w:rsidP="003E04B2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E04B2" w:rsidRDefault="003E04B2" w:rsidP="003E04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Бюджет муниципального района «Забайкальский район» остается дотационным, доля межбюджетных трансфертов в общем объеме расходов в 2016 году </w:t>
      </w:r>
      <w:r w:rsidRPr="0084255A">
        <w:rPr>
          <w:rFonts w:ascii="Times New Roman" w:hAnsi="Times New Roman" w:cs="Times New Roman"/>
          <w:sz w:val="28"/>
          <w:szCs w:val="28"/>
        </w:rPr>
        <w:t xml:space="preserve">составит </w:t>
      </w:r>
      <w:r>
        <w:rPr>
          <w:rFonts w:ascii="Times New Roman" w:hAnsi="Times New Roman" w:cs="Times New Roman"/>
          <w:sz w:val="28"/>
          <w:szCs w:val="28"/>
        </w:rPr>
        <w:t>62,4%.</w:t>
      </w:r>
    </w:p>
    <w:p w:rsidR="003E04B2" w:rsidRPr="00E04C6C" w:rsidRDefault="003E04B2" w:rsidP="003E04B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5A">
        <w:rPr>
          <w:rFonts w:ascii="Times New Roman" w:hAnsi="Times New Roman" w:cs="Times New Roman"/>
          <w:sz w:val="28"/>
          <w:szCs w:val="28"/>
        </w:rPr>
        <w:tab/>
      </w:r>
      <w:r w:rsidRPr="00E04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доходной части бюджета муниципального района на 2016 год со снижением относительно ожидаемого исполнения бюджета за 2015 год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127594,4</w:t>
      </w:r>
      <w:r w:rsidRPr="00E04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28,5</w:t>
      </w:r>
      <w:r w:rsidRPr="00E04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связано с планируемым  снижением поступлений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видам </w:t>
      </w:r>
      <w:r w:rsidRPr="00E04C6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E04C6C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Запланировано на 2016 год только 46,6% от ожидаемых в 2015 году поступлений по неналоговым доходам.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объеме налоговых доходов снижены объемы поступлений акцизов по подакцизным товарам (запланировано 54,3% от ожидаемых поступлений текущего года). Объемы безвозмездных поступлений также запланированы на уровне 67,9% от исполнения 2015 года.</w:t>
      </w:r>
    </w:p>
    <w:p w:rsidR="003E04B2" w:rsidRPr="00C05AEE" w:rsidRDefault="003E04B2" w:rsidP="003E04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A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общей сумме собственных доходов бюджета муниципального района наибольшим доходным источником являются налоговые доходы.</w:t>
      </w:r>
    </w:p>
    <w:p w:rsidR="003E04B2" w:rsidRPr="00E26A39" w:rsidRDefault="003E04B2" w:rsidP="003E04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A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6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Налоговые доходы на 2016 год запланированы в сумме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95520,9</w:t>
      </w:r>
      <w:r w:rsidRPr="00E26A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26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на </w:t>
      </w:r>
      <w:r w:rsidRPr="00E761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23577,7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7610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Pr="00E26A39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 ниже уровня утвержденного бюджетного назначения на 2015 год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80,2</w:t>
      </w:r>
      <w:r w:rsidRPr="00E26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%). </w:t>
      </w:r>
    </w:p>
    <w:p w:rsidR="003E04B2" w:rsidRPr="0022049A" w:rsidRDefault="003E04B2" w:rsidP="003E04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4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2016 году увеличение налоговых доходов планируется по следующим видам налогов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 доходов</w:t>
      </w:r>
      <w:r w:rsidRPr="0022049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E04B2" w:rsidRPr="0022049A" w:rsidRDefault="003E04B2" w:rsidP="003E04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4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НДПИ – на 235,4 тыс. рублей больше уровня утвержденного бюджетного назначения на 2015 год (175,9%);</w:t>
      </w:r>
    </w:p>
    <w:p w:rsidR="003E04B2" w:rsidRPr="0022049A" w:rsidRDefault="003E04B2" w:rsidP="003E04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4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госпошлина – на 2250,0 тыс. рублей больше уровня утвержденного бюджетного назначения на 2015 год (в 2,2 р.).</w:t>
      </w:r>
    </w:p>
    <w:p w:rsidR="003E04B2" w:rsidRPr="00EB53CE" w:rsidRDefault="003E04B2" w:rsidP="003E04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2204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Сокращение поступления доходов запланировано по налогу на доходы физических лиц на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22982,1</w:t>
      </w:r>
      <w:r w:rsidRPr="0022049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тыс. рублей (на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23,5</w:t>
      </w:r>
      <w:r w:rsidRPr="0022049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%) меньше уровня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утвержденного бюджетного назначения на 2015 год.</w:t>
      </w:r>
    </w:p>
    <w:p w:rsidR="003E04B2" w:rsidRPr="0090152A" w:rsidRDefault="003E04B2" w:rsidP="003E04B2">
      <w:pPr>
        <w:spacing w:after="0" w:line="240" w:lineRule="auto"/>
        <w:ind w:right="-75"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структуре собственных доходов проекта бюджета муниципального района на 2016 год неналоговые доходы составляют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15,6</w:t>
      </w:r>
      <w:r w:rsidRPr="0090152A">
        <w:rPr>
          <w:rFonts w:ascii="Times New Roman" w:eastAsia="Times New Roman" w:hAnsi="Times New Roman" w:cs="Times New Roman"/>
          <w:sz w:val="28"/>
          <w:szCs w:val="28"/>
          <w:lang w:eastAsia="ru-RU"/>
        </w:rPr>
        <w:t>%. Темпы роста (снижения) неналоговых доходов бюджета за последние несколько лет:</w:t>
      </w:r>
    </w:p>
    <w:p w:rsidR="003E04B2" w:rsidRPr="00712362" w:rsidRDefault="003E04B2" w:rsidP="003E04B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36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Традиционно план по неналоговым поступлениям занижен. Так, ожидаемое исполнение бюджета муниципального района по неналоговым доходам в 2015 году на 23242,5 тыс. рублей (в 2,4 раза) больше в сравнении с первоначальным планом.</w:t>
      </w:r>
    </w:p>
    <w:p w:rsidR="003E04B2" w:rsidRPr="008E1012" w:rsidRDefault="003E04B2" w:rsidP="003E04B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бюджета муниципального района "Забайкальский район" на 2016 год запланированы в объеме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332159,5</w:t>
      </w:r>
      <w:r w:rsidRPr="008E1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125078,7</w:t>
      </w:r>
      <w:r w:rsidRPr="008E1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72,8</w:t>
      </w:r>
      <w:r w:rsidRPr="008E1012">
        <w:rPr>
          <w:rFonts w:ascii="Times New Roman" w:eastAsia="Times New Roman" w:hAnsi="Times New Roman" w:cs="Times New Roman"/>
          <w:sz w:val="28"/>
          <w:szCs w:val="28"/>
          <w:lang w:eastAsia="ru-RU"/>
        </w:rPr>
        <w:t>%) ниже ожидаемого исполнения расходов бюджета 2015 года.</w:t>
      </w:r>
    </w:p>
    <w:p w:rsidR="003E04B2" w:rsidRPr="00215128" w:rsidRDefault="003E04B2" w:rsidP="003E04B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1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структуре расходов проекта бюджета наибольшую долю составляет: образование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70,4</w:t>
      </w:r>
      <w:r w:rsidRPr="00215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общегосударственные вопросы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17,0</w:t>
      </w:r>
      <w:r w:rsidRPr="00215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социальная политика – 4,3%, межбюджетные трансферты – 3,6%. </w:t>
      </w:r>
    </w:p>
    <w:p w:rsidR="003E04B2" w:rsidRPr="003E04B2" w:rsidRDefault="003E04B2" w:rsidP="003E04B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1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04B2">
        <w:rPr>
          <w:rFonts w:ascii="Times New Roman" w:hAnsi="Times New Roman" w:cs="Times New Roman"/>
          <w:sz w:val="28"/>
          <w:szCs w:val="28"/>
        </w:rPr>
        <w:t xml:space="preserve">Контрольно-ревизионная комиссия муниципального района "Забайкальский район" считает возможным рекомендовать Совету муниципального района "Забайкальский район" утвердить бюджет муниципального района "Забайкальский район". </w:t>
      </w:r>
    </w:p>
    <w:p w:rsidR="003E04B2" w:rsidRPr="00EB53CE" w:rsidRDefault="003E04B2" w:rsidP="003E04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  <w:r w:rsidRPr="00EB53C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 </w:t>
      </w:r>
    </w:p>
    <w:p w:rsidR="003E04B2" w:rsidRPr="00EB53CE" w:rsidRDefault="003E04B2" w:rsidP="003E04B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sectPr w:rsidR="003E04B2" w:rsidRPr="00EB53CE" w:rsidSect="00530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D7529"/>
    <w:multiLevelType w:val="hybridMultilevel"/>
    <w:tmpl w:val="09ECE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71E09"/>
    <w:multiLevelType w:val="hybridMultilevel"/>
    <w:tmpl w:val="12A805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567929"/>
    <w:multiLevelType w:val="hybridMultilevel"/>
    <w:tmpl w:val="3034B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95678"/>
    <w:multiLevelType w:val="hybridMultilevel"/>
    <w:tmpl w:val="ED50A046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568A7064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4">
    <w:nsid w:val="26B0763C"/>
    <w:multiLevelType w:val="hybridMultilevel"/>
    <w:tmpl w:val="B6927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31825"/>
    <w:multiLevelType w:val="hybridMultilevel"/>
    <w:tmpl w:val="BDD64CA0"/>
    <w:lvl w:ilvl="0" w:tplc="1AFECC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B261392"/>
    <w:multiLevelType w:val="hybridMultilevel"/>
    <w:tmpl w:val="21BEBCFA"/>
    <w:lvl w:ilvl="0" w:tplc="3EA245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1427003"/>
    <w:multiLevelType w:val="hybridMultilevel"/>
    <w:tmpl w:val="236AF7D6"/>
    <w:lvl w:ilvl="0" w:tplc="079E7C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33D79F2"/>
    <w:multiLevelType w:val="hybridMultilevel"/>
    <w:tmpl w:val="02A852C4"/>
    <w:lvl w:ilvl="0" w:tplc="7E5AE1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42E0E3E"/>
    <w:multiLevelType w:val="hybridMultilevel"/>
    <w:tmpl w:val="3B7EB4C2"/>
    <w:lvl w:ilvl="0" w:tplc="6B762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4820B9C"/>
    <w:multiLevelType w:val="hybridMultilevel"/>
    <w:tmpl w:val="18CE0CA0"/>
    <w:lvl w:ilvl="0" w:tplc="A3380A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7F61D9A"/>
    <w:multiLevelType w:val="hybridMultilevel"/>
    <w:tmpl w:val="A5E4B1F8"/>
    <w:lvl w:ilvl="0" w:tplc="D6643E9A">
      <w:start w:val="1"/>
      <w:numFmt w:val="bullet"/>
      <w:lvlText w:val=""/>
      <w:lvlJc w:val="left"/>
      <w:pPr>
        <w:tabs>
          <w:tab w:val="num" w:pos="1503"/>
        </w:tabs>
        <w:ind w:left="1049" w:firstLine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3A993729"/>
    <w:multiLevelType w:val="hybridMultilevel"/>
    <w:tmpl w:val="C2BE6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02619F"/>
    <w:multiLevelType w:val="hybridMultilevel"/>
    <w:tmpl w:val="E89C444E"/>
    <w:lvl w:ilvl="0" w:tplc="713C93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2877E46"/>
    <w:multiLevelType w:val="hybridMultilevel"/>
    <w:tmpl w:val="EA6E443A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-828"/>
        </w:tabs>
        <w:ind w:left="-82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-108"/>
        </w:tabs>
        <w:ind w:left="-1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12"/>
        </w:tabs>
        <w:ind w:left="6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332"/>
        </w:tabs>
        <w:ind w:left="13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052"/>
        </w:tabs>
        <w:ind w:left="20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772"/>
        </w:tabs>
        <w:ind w:left="27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492"/>
        </w:tabs>
        <w:ind w:left="34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212"/>
        </w:tabs>
        <w:ind w:left="4212" w:hanging="180"/>
      </w:pPr>
    </w:lvl>
  </w:abstractNum>
  <w:abstractNum w:abstractNumId="15">
    <w:nsid w:val="4FCB5614"/>
    <w:multiLevelType w:val="hybridMultilevel"/>
    <w:tmpl w:val="CEEE1E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4B61491"/>
    <w:multiLevelType w:val="hybridMultilevel"/>
    <w:tmpl w:val="AA0E7650"/>
    <w:lvl w:ilvl="0" w:tplc="681093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FB38A7"/>
    <w:multiLevelType w:val="hybridMultilevel"/>
    <w:tmpl w:val="B686E4EA"/>
    <w:lvl w:ilvl="0" w:tplc="5C50FD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CE3B59"/>
    <w:multiLevelType w:val="hybridMultilevel"/>
    <w:tmpl w:val="133EAAF6"/>
    <w:lvl w:ilvl="0" w:tplc="02E0BEE0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5861F53"/>
    <w:multiLevelType w:val="multilevel"/>
    <w:tmpl w:val="F826658E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FEA3AF5"/>
    <w:multiLevelType w:val="hybridMultilevel"/>
    <w:tmpl w:val="44B8D246"/>
    <w:lvl w:ilvl="0" w:tplc="F7086F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5B14F8D"/>
    <w:multiLevelType w:val="hybridMultilevel"/>
    <w:tmpl w:val="4A727F82"/>
    <w:lvl w:ilvl="0" w:tplc="D6643E9A">
      <w:start w:val="1"/>
      <w:numFmt w:val="bullet"/>
      <w:lvlText w:val=""/>
      <w:lvlJc w:val="left"/>
      <w:pPr>
        <w:tabs>
          <w:tab w:val="num" w:pos="1503"/>
        </w:tabs>
        <w:ind w:left="1049" w:firstLine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77402F6C"/>
    <w:multiLevelType w:val="hybridMultilevel"/>
    <w:tmpl w:val="98EE4FE0"/>
    <w:lvl w:ilvl="0" w:tplc="284E8884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8"/>
  </w:num>
  <w:num w:numId="2">
    <w:abstractNumId w:val="16"/>
  </w:num>
  <w:num w:numId="3">
    <w:abstractNumId w:val="11"/>
  </w:num>
  <w:num w:numId="4">
    <w:abstractNumId w:val="21"/>
  </w:num>
  <w:num w:numId="5">
    <w:abstractNumId w:val="3"/>
  </w:num>
  <w:num w:numId="6">
    <w:abstractNumId w:val="15"/>
  </w:num>
  <w:num w:numId="7">
    <w:abstractNumId w:val="1"/>
  </w:num>
  <w:num w:numId="8">
    <w:abstractNumId w:val="4"/>
  </w:num>
  <w:num w:numId="9">
    <w:abstractNumId w:val="0"/>
  </w:num>
  <w:num w:numId="10">
    <w:abstractNumId w:val="9"/>
  </w:num>
  <w:num w:numId="11">
    <w:abstractNumId w:val="12"/>
  </w:num>
  <w:num w:numId="12">
    <w:abstractNumId w:val="2"/>
  </w:num>
  <w:num w:numId="13">
    <w:abstractNumId w:val="14"/>
  </w:num>
  <w:num w:numId="14">
    <w:abstractNumId w:val="19"/>
  </w:num>
  <w:num w:numId="15">
    <w:abstractNumId w:val="6"/>
  </w:num>
  <w:num w:numId="16">
    <w:abstractNumId w:val="5"/>
  </w:num>
  <w:num w:numId="17">
    <w:abstractNumId w:val="22"/>
  </w:num>
  <w:num w:numId="18">
    <w:abstractNumId w:val="17"/>
  </w:num>
  <w:num w:numId="19">
    <w:abstractNumId w:val="7"/>
  </w:num>
  <w:num w:numId="20">
    <w:abstractNumId w:val="10"/>
  </w:num>
  <w:num w:numId="21">
    <w:abstractNumId w:val="20"/>
  </w:num>
  <w:num w:numId="22">
    <w:abstractNumId w:val="13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3B3D"/>
    <w:rsid w:val="002F65EB"/>
    <w:rsid w:val="003D10CD"/>
    <w:rsid w:val="003E04B2"/>
    <w:rsid w:val="004E3B3D"/>
    <w:rsid w:val="00530395"/>
    <w:rsid w:val="00BE17BA"/>
    <w:rsid w:val="00D14E00"/>
    <w:rsid w:val="00EA5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5EB"/>
  </w:style>
  <w:style w:type="paragraph" w:styleId="1">
    <w:name w:val="heading 1"/>
    <w:basedOn w:val="a"/>
    <w:next w:val="a"/>
    <w:link w:val="10"/>
    <w:qFormat/>
    <w:rsid w:val="004E3B3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F65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F65E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65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E3B3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4E3B3D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4E3B3D"/>
  </w:style>
  <w:style w:type="paragraph" w:styleId="a5">
    <w:name w:val="Normal (Web)"/>
    <w:basedOn w:val="a"/>
    <w:uiPriority w:val="99"/>
    <w:rsid w:val="004E3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4E3B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4E3B3D"/>
  </w:style>
  <w:style w:type="paragraph" w:styleId="a7">
    <w:name w:val="footer"/>
    <w:basedOn w:val="a"/>
    <w:link w:val="a8"/>
    <w:rsid w:val="004E3B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4E3B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4E3B3D"/>
  </w:style>
  <w:style w:type="paragraph" w:customStyle="1" w:styleId="ConsPlusNormal">
    <w:name w:val="ConsPlusNormal"/>
    <w:rsid w:val="004E3B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4E3B3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Основной текст_"/>
    <w:link w:val="12"/>
    <w:rsid w:val="004E3B3D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a"/>
    <w:rsid w:val="004E3B3D"/>
    <w:pPr>
      <w:shd w:val="clear" w:color="auto" w:fill="FFFFFF"/>
      <w:spacing w:before="600" w:after="480" w:line="486" w:lineRule="exact"/>
      <w:jc w:val="both"/>
    </w:pPr>
    <w:rPr>
      <w:sz w:val="28"/>
      <w:szCs w:val="28"/>
      <w:shd w:val="clear" w:color="auto" w:fill="FFFFFF"/>
    </w:rPr>
  </w:style>
  <w:style w:type="paragraph" w:customStyle="1" w:styleId="ConsPlusTitle">
    <w:name w:val="ConsPlusTitle"/>
    <w:rsid w:val="004E3B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4E3B3D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4E3B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Акты"/>
    <w:basedOn w:val="a"/>
    <w:link w:val="ae"/>
    <w:qFormat/>
    <w:rsid w:val="004E3B3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Акты Знак"/>
    <w:link w:val="ad"/>
    <w:rsid w:val="004E3B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6">
    <w:name w:val="Акты 6 пт"/>
    <w:basedOn w:val="ad"/>
    <w:qFormat/>
    <w:rsid w:val="004E3B3D"/>
    <w:pPr>
      <w:spacing w:before="120"/>
    </w:pPr>
    <w:rPr>
      <w:szCs w:val="20"/>
    </w:rPr>
  </w:style>
  <w:style w:type="paragraph" w:customStyle="1" w:styleId="Heading">
    <w:name w:val="Heading"/>
    <w:rsid w:val="004E3B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color w:val="000000"/>
      <w:lang w:eastAsia="ru-RU"/>
    </w:rPr>
  </w:style>
  <w:style w:type="paragraph" w:customStyle="1" w:styleId="Style3">
    <w:name w:val="Style3"/>
    <w:basedOn w:val="a"/>
    <w:rsid w:val="004E3B3D"/>
    <w:pPr>
      <w:widowControl w:val="0"/>
      <w:autoSpaceDE w:val="0"/>
      <w:autoSpaceDN w:val="0"/>
      <w:adjustRightInd w:val="0"/>
      <w:spacing w:after="0" w:line="413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4E3B3D"/>
    <w:rPr>
      <w:rFonts w:ascii="Times New Roman" w:hAnsi="Times New Roman" w:cs="Times New Roman"/>
      <w:b/>
      <w:bCs/>
      <w:sz w:val="22"/>
      <w:szCs w:val="22"/>
    </w:rPr>
  </w:style>
  <w:style w:type="character" w:customStyle="1" w:styleId="af">
    <w:name w:val="Гипертекстовая ссылка"/>
    <w:rsid w:val="004E3B3D"/>
    <w:rPr>
      <w:color w:val="106BBE"/>
    </w:rPr>
  </w:style>
  <w:style w:type="paragraph" w:styleId="af0">
    <w:name w:val="Body Text Indent"/>
    <w:aliases w:val="Надин стиль,Основной текст 1,Нумерованный список !!,Iniiaiie oaeno 1,Ioia?iaaiiue nienie !!,Iaaei noeeu"/>
    <w:basedOn w:val="a"/>
    <w:link w:val="af1"/>
    <w:rsid w:val="004E3B3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f0"/>
    <w:rsid w:val="004E3B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E3B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rsid w:val="004E3B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Char Знак Знак Знак"/>
    <w:basedOn w:val="a"/>
    <w:rsid w:val="004E3B3D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13">
    <w:name w:val="Знак1"/>
    <w:basedOn w:val="a"/>
    <w:rsid w:val="004E3B3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4E3B3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4E3B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rsid w:val="004E3B3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4E3B3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4">
    <w:name w:val="Обычный текст"/>
    <w:basedOn w:val="a"/>
    <w:rsid w:val="004E3B3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header"/>
    <w:basedOn w:val="a"/>
    <w:link w:val="af6"/>
    <w:uiPriority w:val="99"/>
    <w:unhideWhenUsed/>
    <w:rsid w:val="004E3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4E3B3D"/>
  </w:style>
  <w:style w:type="paragraph" w:customStyle="1" w:styleId="af7">
    <w:name w:val="Знак"/>
    <w:basedOn w:val="a"/>
    <w:rsid w:val="004E3B3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4E3B3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F65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2F65E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F65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harChar1">
    <w:name w:val="Char Char1 Знак Знак Знак"/>
    <w:basedOn w:val="a"/>
    <w:rsid w:val="002F65E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31">
    <w:name w:val="Body Text 3"/>
    <w:basedOn w:val="a"/>
    <w:link w:val="32"/>
    <w:rsid w:val="002F65EB"/>
    <w:pPr>
      <w:spacing w:after="0" w:line="240" w:lineRule="auto"/>
      <w:jc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2F65EB"/>
    <w:rPr>
      <w:rFonts w:ascii="Arial Narrow" w:eastAsia="Times New Roman" w:hAnsi="Arial Narrow" w:cs="Times New Roman"/>
      <w:sz w:val="20"/>
      <w:szCs w:val="20"/>
      <w:lang w:eastAsia="ru-RU"/>
    </w:rPr>
  </w:style>
  <w:style w:type="character" w:styleId="af9">
    <w:name w:val="Hyperlink"/>
    <w:basedOn w:val="a0"/>
    <w:uiPriority w:val="99"/>
    <w:unhideWhenUsed/>
    <w:rsid w:val="002F65EB"/>
    <w:rPr>
      <w:color w:val="0000FF" w:themeColor="hyperlink"/>
      <w:u w:val="single"/>
    </w:rPr>
  </w:style>
  <w:style w:type="paragraph" w:customStyle="1" w:styleId="u">
    <w:name w:val="u"/>
    <w:basedOn w:val="a"/>
    <w:rsid w:val="002F6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65EB"/>
  </w:style>
  <w:style w:type="paragraph" w:customStyle="1" w:styleId="uv">
    <w:name w:val="uv"/>
    <w:basedOn w:val="a"/>
    <w:rsid w:val="002F6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normal">
    <w:name w:val="hlnormal"/>
    <w:basedOn w:val="a0"/>
    <w:rsid w:val="002F65EB"/>
  </w:style>
  <w:style w:type="paragraph" w:customStyle="1" w:styleId="41">
    <w:name w:val="Основной текст 4"/>
    <w:basedOn w:val="af0"/>
    <w:rsid w:val="002F65EB"/>
    <w:pPr>
      <w:spacing w:before="120" w:line="360" w:lineRule="auto"/>
      <w:ind w:firstLine="720"/>
      <w:jc w:val="both"/>
    </w:pPr>
    <w:rPr>
      <w:szCs w:val="20"/>
    </w:rPr>
  </w:style>
  <w:style w:type="character" w:customStyle="1" w:styleId="33">
    <w:name w:val="Основной текст (3)_"/>
    <w:link w:val="34"/>
    <w:rsid w:val="002F65EB"/>
    <w:rPr>
      <w:rFonts w:ascii="Times New Roman" w:eastAsia="Times New Roman" w:hAnsi="Times New Roman" w:cs="Times New Roman"/>
      <w:b/>
      <w:bCs/>
      <w:spacing w:val="20"/>
      <w:shd w:val="clear" w:color="auto" w:fill="FFFFFF"/>
    </w:rPr>
  </w:style>
  <w:style w:type="character" w:customStyle="1" w:styleId="30pt">
    <w:name w:val="Основной текст (3) + Интервал 0 pt"/>
    <w:rsid w:val="002F65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paragraph" w:customStyle="1" w:styleId="34">
    <w:name w:val="Основной текст (3)"/>
    <w:basedOn w:val="a"/>
    <w:link w:val="33"/>
    <w:rsid w:val="002F65EB"/>
    <w:pPr>
      <w:widowControl w:val="0"/>
      <w:shd w:val="clear" w:color="auto" w:fill="FFFFFF"/>
      <w:spacing w:before="1140" w:after="240" w:line="322" w:lineRule="exact"/>
      <w:jc w:val="both"/>
    </w:pPr>
    <w:rPr>
      <w:rFonts w:ascii="Times New Roman" w:eastAsia="Times New Roman" w:hAnsi="Times New Roman" w:cs="Times New Roman"/>
      <w:b/>
      <w:bCs/>
      <w:spacing w:val="20"/>
    </w:rPr>
  </w:style>
  <w:style w:type="paragraph" w:customStyle="1" w:styleId="5">
    <w:name w:val="Основной текст5"/>
    <w:basedOn w:val="a"/>
    <w:rsid w:val="002F65EB"/>
    <w:pPr>
      <w:widowControl w:val="0"/>
      <w:shd w:val="clear" w:color="auto" w:fill="FFFFFF"/>
      <w:spacing w:after="0" w:line="374" w:lineRule="exact"/>
      <w:jc w:val="both"/>
    </w:pPr>
    <w:rPr>
      <w:rFonts w:ascii="Times New Roman" w:eastAsia="Times New Roman" w:hAnsi="Times New Roman" w:cs="Times New Roman"/>
      <w:spacing w:val="20"/>
    </w:rPr>
  </w:style>
  <w:style w:type="paragraph" w:customStyle="1" w:styleId="hp">
    <w:name w:val="hp"/>
    <w:basedOn w:val="a"/>
    <w:rsid w:val="002F6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2F65EB"/>
  </w:style>
  <w:style w:type="paragraph" w:styleId="35">
    <w:name w:val="Body Text Indent 3"/>
    <w:basedOn w:val="a"/>
    <w:link w:val="36"/>
    <w:uiPriority w:val="99"/>
    <w:semiHidden/>
    <w:unhideWhenUsed/>
    <w:rsid w:val="002F65EB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2F65EB"/>
    <w:rPr>
      <w:sz w:val="16"/>
      <w:szCs w:val="16"/>
    </w:rPr>
  </w:style>
  <w:style w:type="paragraph" w:customStyle="1" w:styleId="210">
    <w:name w:val="Основной текст 21"/>
    <w:basedOn w:val="a"/>
    <w:rsid w:val="002F65E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КРК-Заб</dc:creator>
  <cp:lastModifiedBy>КРК-Заб</cp:lastModifiedBy>
  <cp:revision>2</cp:revision>
  <dcterms:created xsi:type="dcterms:W3CDTF">2018-12-26T01:42:00Z</dcterms:created>
  <dcterms:modified xsi:type="dcterms:W3CDTF">2018-12-26T01:42:00Z</dcterms:modified>
</cp:coreProperties>
</file>